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7435" w14:textId="77777777" w:rsidR="00005029" w:rsidRPr="00E70DDA" w:rsidRDefault="00005029" w:rsidP="00005029">
      <w:pPr>
        <w:pStyle w:val="ListParagraph"/>
        <w:widowControl w:val="0"/>
        <w:jc w:val="right"/>
        <w:rPr>
          <w:rFonts w:ascii="Times New Roman" w:hAnsi="Times New Roman"/>
          <w:b/>
          <w:noProof/>
          <w:color w:val="000000" w:themeColor="text1"/>
          <w:lang w:val="bg-BG"/>
        </w:rPr>
      </w:pPr>
    </w:p>
    <w:p w14:paraId="01E80700" w14:textId="77777777" w:rsidR="00005029" w:rsidRPr="00E70DDA" w:rsidRDefault="00005029" w:rsidP="00005029">
      <w:pPr>
        <w:pStyle w:val="ListParagraph"/>
        <w:widowControl w:val="0"/>
        <w:jc w:val="right"/>
        <w:rPr>
          <w:rFonts w:ascii="Times New Roman" w:hAnsi="Times New Roman"/>
          <w:b/>
          <w:noProof/>
          <w:color w:val="000000" w:themeColor="text1"/>
          <w:lang w:val="bg-BG"/>
        </w:rPr>
      </w:pPr>
      <w:r w:rsidRPr="00E70DDA">
        <w:rPr>
          <w:rFonts w:ascii="Times New Roman" w:hAnsi="Times New Roman"/>
          <w:b/>
          <w:noProof/>
          <w:color w:val="000000" w:themeColor="text1"/>
          <w:lang w:val="bg-BG"/>
        </w:rPr>
        <w:t>Приложение 1</w:t>
      </w:r>
    </w:p>
    <w:p w14:paraId="3D613423" w14:textId="77777777" w:rsidR="00005029" w:rsidRPr="00E70DDA" w:rsidRDefault="00005029" w:rsidP="00005029">
      <w:pPr>
        <w:pStyle w:val="ListParagraph"/>
        <w:widowControl w:val="0"/>
        <w:jc w:val="right"/>
        <w:rPr>
          <w:rFonts w:ascii="Times New Roman" w:hAnsi="Times New Roman"/>
          <w:b/>
          <w:noProof/>
          <w:color w:val="000000" w:themeColor="text1"/>
          <w:lang w:val="bg-BG"/>
        </w:rPr>
      </w:pPr>
    </w:p>
    <w:p w14:paraId="5519F1D7" w14:textId="77777777" w:rsidR="00005029" w:rsidRPr="00E70DDA" w:rsidRDefault="00005029" w:rsidP="00005029">
      <w:pPr>
        <w:widowControl w:val="0"/>
        <w:spacing w:before="120" w:after="120" w:line="276" w:lineRule="auto"/>
        <w:ind w:left="426"/>
        <w:contextualSpacing/>
        <w:jc w:val="center"/>
        <w:rPr>
          <w:rFonts w:ascii="Times New Roman" w:hAnsi="Times New Roman"/>
          <w:b/>
          <w:bCs/>
          <w:spacing w:val="-3"/>
          <w:lang w:val="bg-BG"/>
        </w:rPr>
      </w:pPr>
      <w:r w:rsidRPr="00E70DDA">
        <w:rPr>
          <w:rFonts w:ascii="Times New Roman" w:hAnsi="Times New Roman"/>
          <w:b/>
          <w:bCs/>
          <w:spacing w:val="-3"/>
          <w:lang w:val="bg-BG"/>
        </w:rPr>
        <w:t>ТЕХНИЧЕСКА СПЕЦИФИКАЦИЯ - ПРЕДМЕТ НА ДОГОВОРА</w:t>
      </w:r>
    </w:p>
    <w:p w14:paraId="5F5FAEC1" w14:textId="77777777" w:rsidR="00005029" w:rsidRPr="00E70DDA" w:rsidRDefault="00005029" w:rsidP="00005029">
      <w:pPr>
        <w:widowControl w:val="0"/>
        <w:spacing w:before="120" w:after="120" w:line="276" w:lineRule="auto"/>
        <w:ind w:left="426"/>
        <w:contextualSpacing/>
        <w:jc w:val="center"/>
        <w:rPr>
          <w:rFonts w:ascii="Times New Roman" w:hAnsi="Times New Roman"/>
          <w:b/>
          <w:color w:val="000000"/>
          <w:lang w:val="bg-BG"/>
        </w:rPr>
      </w:pPr>
    </w:p>
    <w:p w14:paraId="3D07BFF8" w14:textId="77777777" w:rsidR="00E70DDA" w:rsidRPr="00E70DDA" w:rsidRDefault="00E70DDA" w:rsidP="00E70DDA">
      <w:pPr>
        <w:pStyle w:val="ListParagraph"/>
        <w:keepNext/>
        <w:keepLines/>
        <w:numPr>
          <w:ilvl w:val="0"/>
          <w:numId w:val="14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b/>
          <w:bCs/>
          <w:iCs/>
          <w:lang w:val="bg-BG"/>
        </w:rPr>
        <w:t>Предмет на договора</w:t>
      </w:r>
      <w:r w:rsidRPr="00E70DDA">
        <w:rPr>
          <w:rFonts w:ascii="Times New Roman" w:hAnsi="Times New Roman"/>
          <w:iCs/>
          <w:lang w:val="bg-BG"/>
        </w:rPr>
        <w:t xml:space="preserve"> е месечна абонаментна поддръжка на </w:t>
      </w:r>
      <w:proofErr w:type="spellStart"/>
      <w:r w:rsidRPr="00E70DDA">
        <w:rPr>
          <w:rFonts w:ascii="Times New Roman" w:hAnsi="Times New Roman"/>
          <w:iCs/>
          <w:lang w:val="bg-BG"/>
        </w:rPr>
        <w:t>Анаммокс</w:t>
      </w:r>
      <w:proofErr w:type="spellEnd"/>
      <w:r w:rsidRPr="00E70DDA">
        <w:rPr>
          <w:rFonts w:ascii="Times New Roman" w:hAnsi="Times New Roman"/>
          <w:iCs/>
          <w:lang w:val="bg-BG"/>
        </w:rPr>
        <w:t xml:space="preserve"> процеса в МВВР (</w:t>
      </w:r>
      <w:proofErr w:type="spellStart"/>
      <w:r w:rsidRPr="00E70DDA">
        <w:rPr>
          <w:rFonts w:ascii="Times New Roman" w:hAnsi="Times New Roman"/>
          <w:iCs/>
          <w:lang w:val="bg-BG"/>
        </w:rPr>
        <w:t>Moving</w:t>
      </w:r>
      <w:proofErr w:type="spellEnd"/>
      <w:r w:rsidRPr="00E70DDA">
        <w:rPr>
          <w:rFonts w:ascii="Times New Roman" w:hAnsi="Times New Roman"/>
          <w:iCs/>
          <w:lang w:val="bg-BG"/>
        </w:rPr>
        <w:t xml:space="preserve"> </w:t>
      </w:r>
      <w:proofErr w:type="spellStart"/>
      <w:r w:rsidRPr="00E70DDA">
        <w:rPr>
          <w:rFonts w:ascii="Times New Roman" w:hAnsi="Times New Roman"/>
          <w:iCs/>
          <w:lang w:val="bg-BG"/>
        </w:rPr>
        <w:t>Bed</w:t>
      </w:r>
      <w:proofErr w:type="spellEnd"/>
      <w:r w:rsidRPr="00E70DDA">
        <w:rPr>
          <w:rFonts w:ascii="Times New Roman" w:hAnsi="Times New Roman"/>
          <w:iCs/>
          <w:lang w:val="bg-BG"/>
        </w:rPr>
        <w:t xml:space="preserve"> </w:t>
      </w:r>
      <w:proofErr w:type="spellStart"/>
      <w:r w:rsidRPr="00E70DDA">
        <w:rPr>
          <w:rFonts w:ascii="Times New Roman" w:hAnsi="Times New Roman"/>
          <w:iCs/>
          <w:lang w:val="bg-BG"/>
        </w:rPr>
        <w:t>Biofilm</w:t>
      </w:r>
      <w:proofErr w:type="spellEnd"/>
      <w:r w:rsidRPr="00E70DDA">
        <w:rPr>
          <w:rFonts w:ascii="Times New Roman" w:hAnsi="Times New Roman"/>
          <w:iCs/>
          <w:lang w:val="bg-BG"/>
        </w:rPr>
        <w:t xml:space="preserve"> </w:t>
      </w:r>
      <w:proofErr w:type="spellStart"/>
      <w:r w:rsidRPr="00E70DDA">
        <w:rPr>
          <w:rFonts w:ascii="Times New Roman" w:hAnsi="Times New Roman"/>
          <w:iCs/>
          <w:lang w:val="bg-BG"/>
        </w:rPr>
        <w:t>Reactor</w:t>
      </w:r>
      <w:proofErr w:type="spellEnd"/>
      <w:r w:rsidRPr="00E70DDA">
        <w:rPr>
          <w:rFonts w:ascii="Times New Roman" w:hAnsi="Times New Roman"/>
          <w:iCs/>
          <w:lang w:val="bg-BG"/>
        </w:rPr>
        <w:t>) режим. Поддръжката се извършва изцяло дистанционно и включва:</w:t>
      </w:r>
    </w:p>
    <w:p w14:paraId="6D5C52D9" w14:textId="77777777" w:rsidR="00E70DDA" w:rsidRPr="00E70DDA" w:rsidRDefault="00E70DDA" w:rsidP="00E70DDA">
      <w:pPr>
        <w:pStyle w:val="ListParagraph"/>
        <w:keepNext/>
        <w:keepLines/>
        <w:numPr>
          <w:ilvl w:val="1"/>
          <w:numId w:val="15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 xml:space="preserve">Месечни срещи за проследяване на процеса с експерти от </w:t>
      </w:r>
      <w:proofErr w:type="spellStart"/>
      <w:r w:rsidRPr="00E70DDA">
        <w:rPr>
          <w:rFonts w:ascii="Times New Roman" w:hAnsi="Times New Roman"/>
          <w:iCs/>
          <w:lang w:val="bg-BG"/>
        </w:rPr>
        <w:t>AnoxKaldnes</w:t>
      </w:r>
      <w:proofErr w:type="spellEnd"/>
      <w:r w:rsidRPr="00E70DDA">
        <w:rPr>
          <w:rFonts w:ascii="Times New Roman" w:hAnsi="Times New Roman"/>
          <w:iCs/>
          <w:lang w:val="bg-BG"/>
        </w:rPr>
        <w:t>, включващи препоръки от специалиста по технологичните процеси относно критичните параметри – 2 пъти месечно.</w:t>
      </w:r>
    </w:p>
    <w:p w14:paraId="09E35329" w14:textId="77777777" w:rsidR="00E70DDA" w:rsidRPr="00E70DDA" w:rsidRDefault="00E70DDA" w:rsidP="00E70DDA">
      <w:pPr>
        <w:pStyle w:val="ListParagraph"/>
        <w:keepNext/>
        <w:keepLines/>
        <w:numPr>
          <w:ilvl w:val="1"/>
          <w:numId w:val="15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>Протоколи от срещите (изпратени по имейл) с препоръки за бъдеща оптимизация.</w:t>
      </w:r>
    </w:p>
    <w:p w14:paraId="70F9F6FA" w14:textId="77777777" w:rsidR="00E70DDA" w:rsidRPr="00E70DDA" w:rsidRDefault="00E70DDA" w:rsidP="00E70DDA">
      <w:pPr>
        <w:pStyle w:val="ListParagraph"/>
        <w:keepNext/>
        <w:keepLines/>
        <w:numPr>
          <w:ilvl w:val="1"/>
          <w:numId w:val="15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 xml:space="preserve">Седмична кратка проверка на състоянието на процеса чрез интерфейса на системата </w:t>
      </w:r>
      <w:proofErr w:type="spellStart"/>
      <w:r w:rsidRPr="00E70DDA">
        <w:rPr>
          <w:rFonts w:ascii="Times New Roman" w:hAnsi="Times New Roman"/>
          <w:iCs/>
          <w:lang w:val="bg-BG"/>
        </w:rPr>
        <w:t>Hubgrade</w:t>
      </w:r>
      <w:proofErr w:type="spellEnd"/>
      <w:r w:rsidRPr="00E70DDA">
        <w:rPr>
          <w:rFonts w:ascii="Times New Roman" w:hAnsi="Times New Roman"/>
          <w:iCs/>
          <w:lang w:val="bg-BG"/>
        </w:rPr>
        <w:t xml:space="preserve"> </w:t>
      </w:r>
      <w:proofErr w:type="spellStart"/>
      <w:r w:rsidRPr="00E70DDA">
        <w:rPr>
          <w:rFonts w:ascii="Times New Roman" w:hAnsi="Times New Roman"/>
          <w:iCs/>
          <w:lang w:val="bg-BG"/>
        </w:rPr>
        <w:t>Wastewater</w:t>
      </w:r>
      <w:proofErr w:type="spellEnd"/>
      <w:r w:rsidRPr="00E70DDA">
        <w:rPr>
          <w:rFonts w:ascii="Times New Roman" w:hAnsi="Times New Roman"/>
          <w:iCs/>
          <w:lang w:val="bg-BG"/>
        </w:rPr>
        <w:t xml:space="preserve"> </w:t>
      </w:r>
      <w:proofErr w:type="spellStart"/>
      <w:r w:rsidRPr="00E70DDA">
        <w:rPr>
          <w:rFonts w:ascii="Times New Roman" w:hAnsi="Times New Roman"/>
          <w:iCs/>
          <w:lang w:val="bg-BG"/>
        </w:rPr>
        <w:t>Plant</w:t>
      </w:r>
      <w:proofErr w:type="spellEnd"/>
      <w:r w:rsidRPr="00E70DDA">
        <w:rPr>
          <w:rFonts w:ascii="Times New Roman" w:hAnsi="Times New Roman"/>
          <w:iCs/>
          <w:lang w:val="bg-BG"/>
        </w:rPr>
        <w:t>. Кратко известие по имейл при наличие на аспект, изискващ специално внимание.</w:t>
      </w:r>
    </w:p>
    <w:p w14:paraId="4084BFAB" w14:textId="77777777" w:rsidR="00E70DDA" w:rsidRPr="00E70DDA" w:rsidRDefault="00E70DDA" w:rsidP="00E70DDA">
      <w:pPr>
        <w:pStyle w:val="ListParagraph"/>
        <w:keepNext/>
        <w:keepLines/>
        <w:numPr>
          <w:ilvl w:val="1"/>
          <w:numId w:val="15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 xml:space="preserve">Технологична поддръжка от експерти на </w:t>
      </w:r>
      <w:proofErr w:type="spellStart"/>
      <w:r w:rsidRPr="00E70DDA">
        <w:rPr>
          <w:rFonts w:ascii="Times New Roman" w:hAnsi="Times New Roman"/>
          <w:iCs/>
          <w:lang w:val="bg-BG"/>
        </w:rPr>
        <w:t>AnoxKaldnes</w:t>
      </w:r>
      <w:proofErr w:type="spellEnd"/>
      <w:r w:rsidRPr="00E70DDA">
        <w:rPr>
          <w:rFonts w:ascii="Times New Roman" w:hAnsi="Times New Roman"/>
          <w:iCs/>
          <w:lang w:val="bg-BG"/>
        </w:rPr>
        <w:t>, равняваща се на  до 2 часа месечно, за предоставяне на препоръки и дистанционно отстраняване на неизправности при необходимост (възможно най-бързо в рамките на работното време).</w:t>
      </w:r>
    </w:p>
    <w:p w14:paraId="3FB9DDDC" w14:textId="77777777" w:rsidR="00E70DDA" w:rsidRPr="00E70DDA" w:rsidRDefault="00E70DDA" w:rsidP="00E70DDA">
      <w:pPr>
        <w:pStyle w:val="ListParagraph"/>
        <w:keepNext/>
        <w:keepLines/>
        <w:numPr>
          <w:ilvl w:val="1"/>
          <w:numId w:val="15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>Общо 2 теста за активност на биомасата годишно, включващи:</w:t>
      </w:r>
    </w:p>
    <w:p w14:paraId="5881197C" w14:textId="77777777" w:rsidR="00E70DDA" w:rsidRPr="00E70DDA" w:rsidRDefault="00E70DDA" w:rsidP="00E70DDA">
      <w:pPr>
        <w:pStyle w:val="ListParagraph"/>
        <w:keepNext/>
        <w:keepLines/>
        <w:numPr>
          <w:ilvl w:val="2"/>
          <w:numId w:val="15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>Анализ на общите твърди вещества (TS) и летливите твърди вещества (VS) върху носителите;</w:t>
      </w:r>
    </w:p>
    <w:p w14:paraId="6BBB9EB5" w14:textId="77777777" w:rsidR="00E70DDA" w:rsidRPr="00E70DDA" w:rsidRDefault="00E70DDA" w:rsidP="00E70DDA">
      <w:pPr>
        <w:pStyle w:val="ListParagraph"/>
        <w:keepNext/>
        <w:keepLines/>
        <w:numPr>
          <w:ilvl w:val="2"/>
          <w:numId w:val="15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>Тест за потъване на носителите (контрол на плътността);</w:t>
      </w:r>
    </w:p>
    <w:p w14:paraId="17C47ED7" w14:textId="77777777" w:rsidR="00E70DDA" w:rsidRPr="00E70DDA" w:rsidRDefault="00E70DDA" w:rsidP="00E70DDA">
      <w:pPr>
        <w:pStyle w:val="ListParagraph"/>
        <w:keepNext/>
        <w:keepLines/>
        <w:numPr>
          <w:ilvl w:val="2"/>
          <w:numId w:val="15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>Микроскопски анализ на носителите;</w:t>
      </w:r>
    </w:p>
    <w:p w14:paraId="6842C5F6" w14:textId="77777777" w:rsidR="00E70DDA" w:rsidRPr="00E70DDA" w:rsidRDefault="00E70DDA" w:rsidP="00E70DDA">
      <w:pPr>
        <w:pStyle w:val="ListParagraph"/>
        <w:keepNext/>
        <w:keepLines/>
        <w:numPr>
          <w:ilvl w:val="2"/>
          <w:numId w:val="15"/>
        </w:numPr>
        <w:spacing w:before="120" w:after="120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 xml:space="preserve">Измерване на </w:t>
      </w:r>
      <w:proofErr w:type="spellStart"/>
      <w:r w:rsidRPr="00E70DDA">
        <w:rPr>
          <w:rFonts w:ascii="Times New Roman" w:hAnsi="Times New Roman"/>
          <w:iCs/>
          <w:lang w:val="bg-BG"/>
        </w:rPr>
        <w:t>Anammox</w:t>
      </w:r>
      <w:proofErr w:type="spellEnd"/>
      <w:r w:rsidRPr="00E70DDA">
        <w:rPr>
          <w:rFonts w:ascii="Times New Roman" w:hAnsi="Times New Roman"/>
          <w:iCs/>
          <w:lang w:val="bg-BG"/>
        </w:rPr>
        <w:t xml:space="preserve"> и NOB активността върху носителите. </w:t>
      </w:r>
    </w:p>
    <w:p w14:paraId="64B14F9F" w14:textId="77777777" w:rsidR="00E70DDA" w:rsidRPr="00E70DDA" w:rsidRDefault="00E70DDA" w:rsidP="00E70DDA">
      <w:pPr>
        <w:pStyle w:val="ListParagraph"/>
        <w:keepNext/>
        <w:keepLines/>
        <w:numPr>
          <w:ilvl w:val="0"/>
          <w:numId w:val="14"/>
        </w:numPr>
        <w:tabs>
          <w:tab w:val="left" w:pos="851"/>
        </w:tabs>
        <w:spacing w:before="120" w:after="120"/>
        <w:ind w:hanging="153"/>
        <w:jc w:val="both"/>
        <w:rPr>
          <w:rFonts w:ascii="Times New Roman" w:hAnsi="Times New Roman"/>
          <w:b/>
          <w:iCs/>
          <w:lang w:val="en-US"/>
        </w:rPr>
      </w:pPr>
      <w:r w:rsidRPr="00E70DDA">
        <w:rPr>
          <w:rFonts w:ascii="Times New Roman" w:hAnsi="Times New Roman"/>
          <w:b/>
          <w:iCs/>
          <w:lang w:val="bg-BG"/>
        </w:rPr>
        <w:t>Киберсигурност и конфиденциалност:</w:t>
      </w:r>
    </w:p>
    <w:p w14:paraId="01487E20" w14:textId="77777777" w:rsidR="00E70DDA" w:rsidRPr="00E70DDA" w:rsidRDefault="00E70DDA" w:rsidP="00E70DDA">
      <w:pPr>
        <w:pStyle w:val="ListParagraph"/>
        <w:keepNext/>
        <w:keepLines/>
        <w:numPr>
          <w:ilvl w:val="1"/>
          <w:numId w:val="16"/>
        </w:numPr>
        <w:spacing w:before="120" w:after="120"/>
        <w:ind w:left="1418" w:hanging="709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 xml:space="preserve">Предвид дистанционния характер на предоставяните по настоящия договор услуги, включително извършването на дигитален мониторинг и отдалечен технологичен достъп до системите (в т.ч. платформата </w:t>
      </w:r>
      <w:proofErr w:type="spellStart"/>
      <w:r w:rsidRPr="00E70DDA">
        <w:rPr>
          <w:rFonts w:ascii="Times New Roman" w:hAnsi="Times New Roman"/>
          <w:iCs/>
          <w:lang w:val="bg-BG"/>
        </w:rPr>
        <w:t>Hubgrade</w:t>
      </w:r>
      <w:proofErr w:type="spellEnd"/>
      <w:r w:rsidRPr="00E70DDA">
        <w:rPr>
          <w:rFonts w:ascii="Times New Roman" w:hAnsi="Times New Roman"/>
          <w:iCs/>
          <w:lang w:val="bg-BG"/>
        </w:rPr>
        <w:t xml:space="preserve"> </w:t>
      </w:r>
      <w:proofErr w:type="spellStart"/>
      <w:r w:rsidRPr="00E70DDA">
        <w:rPr>
          <w:rFonts w:ascii="Times New Roman" w:hAnsi="Times New Roman"/>
          <w:iCs/>
          <w:lang w:val="bg-BG"/>
        </w:rPr>
        <w:t>Wastewater</w:t>
      </w:r>
      <w:proofErr w:type="spellEnd"/>
      <w:r w:rsidRPr="00E70DDA">
        <w:rPr>
          <w:rFonts w:ascii="Times New Roman" w:hAnsi="Times New Roman"/>
          <w:iCs/>
          <w:lang w:val="bg-BG"/>
        </w:rPr>
        <w:t xml:space="preserve"> </w:t>
      </w:r>
      <w:proofErr w:type="spellStart"/>
      <w:r w:rsidRPr="00E70DDA">
        <w:rPr>
          <w:rFonts w:ascii="Times New Roman" w:hAnsi="Times New Roman"/>
          <w:iCs/>
          <w:lang w:val="bg-BG"/>
        </w:rPr>
        <w:t>Plant</w:t>
      </w:r>
      <w:proofErr w:type="spellEnd"/>
      <w:r w:rsidRPr="00E70DDA">
        <w:rPr>
          <w:rFonts w:ascii="Times New Roman" w:hAnsi="Times New Roman"/>
          <w:iCs/>
          <w:lang w:val="bg-BG"/>
        </w:rPr>
        <w:t>), Изпълнителят се задължава да осъществява дистанционната връзка единствено чрез защитени и криптирани канали за комуникация и сигурни идентификационни данни.</w:t>
      </w:r>
    </w:p>
    <w:p w14:paraId="551B52A9" w14:textId="77777777" w:rsidR="00E70DDA" w:rsidRPr="00E70DDA" w:rsidRDefault="00E70DDA" w:rsidP="00E70DDA">
      <w:pPr>
        <w:pStyle w:val="ListParagraph"/>
        <w:keepNext/>
        <w:keepLines/>
        <w:numPr>
          <w:ilvl w:val="1"/>
          <w:numId w:val="16"/>
        </w:numPr>
        <w:spacing w:before="120" w:after="120"/>
        <w:ind w:left="1418" w:hanging="709"/>
        <w:jc w:val="both"/>
        <w:rPr>
          <w:rFonts w:ascii="Times New Roman" w:hAnsi="Times New Roman"/>
          <w:iCs/>
          <w:lang w:val="bg-BG"/>
        </w:rPr>
      </w:pPr>
      <w:r w:rsidRPr="00E70DDA">
        <w:rPr>
          <w:rFonts w:ascii="Times New Roman" w:hAnsi="Times New Roman"/>
          <w:iCs/>
          <w:lang w:val="bg-BG"/>
        </w:rPr>
        <w:t>Изпълнителят се задължава да третира всички оперативни, технологични и системни данни на Възложителя като строго поверителна информация, да не я разкрива пред трети лица и да уведомява Възложителя незабавно при установяване на инцидент с киберсигурността или неоторизиран опит за достъп.</w:t>
      </w:r>
    </w:p>
    <w:sectPr w:rsidR="00E70DDA" w:rsidRPr="00E70DDA" w:rsidSect="003D57F3">
      <w:pgSz w:w="11906" w:h="16838" w:code="9"/>
      <w:pgMar w:top="1276" w:right="1416" w:bottom="1417" w:left="1276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134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B100C"/>
    <w:multiLevelType w:val="hybridMultilevel"/>
    <w:tmpl w:val="B770E67A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3E7E64"/>
    <w:multiLevelType w:val="multilevel"/>
    <w:tmpl w:val="A2028F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Bookman Old Style" w:hAnsi="Bookman Old Style"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man Old Style" w:hAnsi="Bookman Old Style"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38459D"/>
    <w:multiLevelType w:val="multilevel"/>
    <w:tmpl w:val="EAE614C8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2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4" w15:restartNumberingAfterBreak="0">
    <w:nsid w:val="19685A2D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6C6FDD"/>
    <w:multiLevelType w:val="multilevel"/>
    <w:tmpl w:val="9E56F85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b/>
      </w:rPr>
    </w:lvl>
  </w:abstractNum>
  <w:abstractNum w:abstractNumId="6" w15:restartNumberingAfterBreak="0">
    <w:nsid w:val="2EEA7862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616104"/>
    <w:multiLevelType w:val="multilevel"/>
    <w:tmpl w:val="2A42A5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96" w:hanging="720"/>
      </w:pPr>
      <w:rPr>
        <w:rFonts w:ascii="Times New Roman" w:eastAsia="Calibri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-196" w:hanging="720"/>
      </w:pPr>
      <w:rPr>
        <w:rFonts w:ascii="Times New Roman" w:eastAsia="Calibri" w:hAnsi="Times New Roman"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64" w:hanging="1080"/>
      </w:pPr>
      <w:rPr>
        <w:rFonts w:ascii="Calibri" w:eastAsia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524" w:hanging="1440"/>
      </w:pPr>
      <w:rPr>
        <w:rFonts w:ascii="Calibri" w:eastAsia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524" w:hanging="1440"/>
      </w:pPr>
      <w:rPr>
        <w:rFonts w:ascii="Calibri" w:eastAsia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884" w:hanging="1800"/>
      </w:pPr>
      <w:rPr>
        <w:rFonts w:ascii="Calibri" w:eastAsia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244" w:hanging="2160"/>
      </w:pPr>
      <w:rPr>
        <w:rFonts w:ascii="Calibri" w:eastAsia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244" w:hanging="2160"/>
      </w:pPr>
      <w:rPr>
        <w:rFonts w:ascii="Calibri" w:eastAsia="Calibri" w:hAnsi="Calibri" w:cs="Calibri" w:hint="default"/>
        <w:sz w:val="22"/>
      </w:rPr>
    </w:lvl>
  </w:abstractNum>
  <w:abstractNum w:abstractNumId="8" w15:restartNumberingAfterBreak="0">
    <w:nsid w:val="35111040"/>
    <w:multiLevelType w:val="multilevel"/>
    <w:tmpl w:val="586484F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894BF7"/>
    <w:multiLevelType w:val="hybridMultilevel"/>
    <w:tmpl w:val="2C88E23E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C72E65"/>
    <w:multiLevelType w:val="hybridMultilevel"/>
    <w:tmpl w:val="9990C612"/>
    <w:lvl w:ilvl="0" w:tplc="0402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A190C0C"/>
    <w:multiLevelType w:val="hybridMultilevel"/>
    <w:tmpl w:val="423A0966"/>
    <w:lvl w:ilvl="0" w:tplc="F9F60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C5E41"/>
    <w:multiLevelType w:val="multilevel"/>
    <w:tmpl w:val="77C88F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6A0298A"/>
    <w:multiLevelType w:val="hybridMultilevel"/>
    <w:tmpl w:val="7736C892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17457807">
    <w:abstractNumId w:val="10"/>
  </w:num>
  <w:num w:numId="2" w16cid:durableId="1916935496">
    <w:abstractNumId w:val="5"/>
  </w:num>
  <w:num w:numId="3" w16cid:durableId="673538060">
    <w:abstractNumId w:val="1"/>
  </w:num>
  <w:num w:numId="4" w16cid:durableId="1027371589">
    <w:abstractNumId w:val="9"/>
  </w:num>
  <w:num w:numId="5" w16cid:durableId="2078162391">
    <w:abstractNumId w:val="13"/>
  </w:num>
  <w:num w:numId="6" w16cid:durableId="1279411044">
    <w:abstractNumId w:val="2"/>
  </w:num>
  <w:num w:numId="7" w16cid:durableId="500200056">
    <w:abstractNumId w:val="4"/>
  </w:num>
  <w:num w:numId="8" w16cid:durableId="110982397">
    <w:abstractNumId w:val="3"/>
  </w:num>
  <w:num w:numId="9" w16cid:durableId="986785641">
    <w:abstractNumId w:val="6"/>
  </w:num>
  <w:num w:numId="10" w16cid:durableId="1953827965">
    <w:abstractNumId w:val="7"/>
  </w:num>
  <w:num w:numId="11" w16cid:durableId="600334930">
    <w:abstractNumId w:val="0"/>
  </w:num>
  <w:num w:numId="12" w16cid:durableId="1894145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4538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6734689">
    <w:abstractNumId w:val="11"/>
  </w:num>
  <w:num w:numId="15" w16cid:durableId="1528104788">
    <w:abstractNumId w:val="12"/>
  </w:num>
  <w:num w:numId="16" w16cid:durableId="1503204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B5"/>
    <w:rsid w:val="00005029"/>
    <w:rsid w:val="00022061"/>
    <w:rsid w:val="0002474B"/>
    <w:rsid w:val="0005701A"/>
    <w:rsid w:val="00075C19"/>
    <w:rsid w:val="0008012B"/>
    <w:rsid w:val="000B6FB5"/>
    <w:rsid w:val="000C5757"/>
    <w:rsid w:val="00130D30"/>
    <w:rsid w:val="002103F5"/>
    <w:rsid w:val="00267116"/>
    <w:rsid w:val="00294FCC"/>
    <w:rsid w:val="0030269B"/>
    <w:rsid w:val="003C3C81"/>
    <w:rsid w:val="003D57F3"/>
    <w:rsid w:val="0046202C"/>
    <w:rsid w:val="0049006E"/>
    <w:rsid w:val="004A2BBD"/>
    <w:rsid w:val="004D33A6"/>
    <w:rsid w:val="00505E40"/>
    <w:rsid w:val="005271C0"/>
    <w:rsid w:val="00545557"/>
    <w:rsid w:val="0056687C"/>
    <w:rsid w:val="006067D7"/>
    <w:rsid w:val="00657491"/>
    <w:rsid w:val="00681CD7"/>
    <w:rsid w:val="006971F7"/>
    <w:rsid w:val="006C582C"/>
    <w:rsid w:val="006F7E2E"/>
    <w:rsid w:val="00704CB3"/>
    <w:rsid w:val="00742A5F"/>
    <w:rsid w:val="007E66A4"/>
    <w:rsid w:val="00811F06"/>
    <w:rsid w:val="009D1216"/>
    <w:rsid w:val="00A16AFC"/>
    <w:rsid w:val="00A719F9"/>
    <w:rsid w:val="00BB2368"/>
    <w:rsid w:val="00BF41E3"/>
    <w:rsid w:val="00D03773"/>
    <w:rsid w:val="00D508DE"/>
    <w:rsid w:val="00D611B9"/>
    <w:rsid w:val="00DB1F0F"/>
    <w:rsid w:val="00E4332C"/>
    <w:rsid w:val="00E70DDA"/>
    <w:rsid w:val="00E96635"/>
    <w:rsid w:val="00ED13B1"/>
    <w:rsid w:val="00ED3D1D"/>
    <w:rsid w:val="00ED40D6"/>
    <w:rsid w:val="00ED641A"/>
    <w:rsid w:val="00F776BE"/>
    <w:rsid w:val="00FE5EE9"/>
    <w:rsid w:val="00F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0A0E8"/>
  <w15:chartTrackingRefBased/>
  <w15:docId w15:val="{CB579482-AA06-4F1A-921C-A3876E7C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FB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B2368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BB2368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3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3F5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103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3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3F5"/>
    <w:rPr>
      <w:rFonts w:ascii="Bookman Old Style" w:eastAsia="Times New Roman" w:hAnsi="Bookman Old Styl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3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3F5"/>
    <w:rPr>
      <w:rFonts w:ascii="Bookman Old Style" w:eastAsia="Times New Roman" w:hAnsi="Bookman Old Style" w:cs="Times New Roman"/>
      <w:b/>
      <w:bCs/>
      <w:sz w:val="20"/>
      <w:szCs w:val="20"/>
      <w:lang w:val="en-GB"/>
    </w:rPr>
  </w:style>
  <w:style w:type="paragraph" w:styleId="ListParagraph">
    <w:name w:val="List Paragraph"/>
    <w:aliases w:val="List1,ПАРАГРАФ,Numbered list"/>
    <w:basedOn w:val="Normal"/>
    <w:link w:val="ListParagraphChar"/>
    <w:uiPriority w:val="34"/>
    <w:qFormat/>
    <w:rsid w:val="00022061"/>
    <w:pPr>
      <w:ind w:left="720"/>
      <w:contextualSpacing/>
    </w:pPr>
  </w:style>
  <w:style w:type="character" w:customStyle="1" w:styleId="ListParagraphChar">
    <w:name w:val="List Paragraph Char"/>
    <w:aliases w:val="List1 Char,ПАРАГРАФ Char,Numbered list Char"/>
    <w:link w:val="ListParagraph"/>
    <w:qFormat/>
    <w:locked/>
    <w:rsid w:val="00022061"/>
    <w:rPr>
      <w:rFonts w:ascii="Bookman Old Style" w:eastAsia="Times New Roman" w:hAnsi="Bookman Old Style" w:cs="Times New Roman"/>
      <w:sz w:val="24"/>
      <w:szCs w:val="24"/>
      <w:lang w:val="en-GB"/>
    </w:rPr>
  </w:style>
  <w:style w:type="paragraph" w:customStyle="1" w:styleId="p50">
    <w:name w:val="p50"/>
    <w:basedOn w:val="Normal"/>
    <w:link w:val="p50Char"/>
    <w:rsid w:val="00022061"/>
    <w:pPr>
      <w:tabs>
        <w:tab w:val="left" w:pos="760"/>
      </w:tabs>
      <w:spacing w:line="240" w:lineRule="atLeast"/>
      <w:ind w:left="720" w:hanging="720"/>
      <w:jc w:val="both"/>
    </w:pPr>
    <w:rPr>
      <w:rFonts w:ascii="CG Times" w:hAnsi="CG Times"/>
      <w:snapToGrid w:val="0"/>
      <w:color w:val="000000"/>
      <w:lang w:val="en-US" w:eastAsia="bg-BG"/>
    </w:rPr>
  </w:style>
  <w:style w:type="character" w:customStyle="1" w:styleId="p50Char">
    <w:name w:val="p50 Char"/>
    <w:link w:val="p50"/>
    <w:rsid w:val="00022061"/>
    <w:rPr>
      <w:rFonts w:ascii="CG Times" w:eastAsia="Times New Roman" w:hAnsi="CG Times" w:cs="Times New Roman"/>
      <w:snapToGrid w:val="0"/>
      <w:color w:val="000000"/>
      <w:sz w:val="24"/>
      <w:szCs w:val="24"/>
      <w:lang w:val="en-US" w:eastAsia="bg-BG"/>
    </w:rPr>
  </w:style>
  <w:style w:type="paragraph" w:styleId="Revision">
    <w:name w:val="Revision"/>
    <w:hidden/>
    <w:uiPriority w:val="99"/>
    <w:semiHidden/>
    <w:rsid w:val="00022061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ED13B1"/>
    <w:rPr>
      <w:rFonts w:ascii="Consolas" w:eastAsiaTheme="minorEastAsia" w:hAnsi="Consolas" w:cstheme="minorBidi"/>
      <w:sz w:val="21"/>
      <w:szCs w:val="21"/>
      <w:lang w:val="bg-BG"/>
    </w:rPr>
  </w:style>
  <w:style w:type="character" w:customStyle="1" w:styleId="PlainTextChar">
    <w:name w:val="Plain Text Char"/>
    <w:basedOn w:val="DefaultParagraphFont"/>
    <w:link w:val="PlainText"/>
    <w:uiPriority w:val="99"/>
    <w:rsid w:val="00ED13B1"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4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04135-09D1-4C81-9283-81378978A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sofiyskavoda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Georgieva, Kamelia</dc:creator>
  <cp:keywords/>
  <dc:description/>
  <cp:lastModifiedBy>Ivanova, Ivanka</cp:lastModifiedBy>
  <cp:revision>2</cp:revision>
  <cp:lastPrinted>2024-10-31T06:30:00Z</cp:lastPrinted>
  <dcterms:created xsi:type="dcterms:W3CDTF">2026-08-25T13:19:00Z</dcterms:created>
  <dcterms:modified xsi:type="dcterms:W3CDTF">2026-08-25T13:19:00Z</dcterms:modified>
</cp:coreProperties>
</file>